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93D9" w14:textId="2939C1F0" w:rsidR="00D94AF9" w:rsidRPr="004838E5" w:rsidRDefault="00D94AF9" w:rsidP="00D94AF9">
      <w:pPr>
        <w:rPr>
          <w:rFonts w:cstheme="minorHAnsi"/>
          <w:b/>
          <w:bCs/>
          <w:sz w:val="32"/>
          <w:szCs w:val="32"/>
          <w:u w:val="single"/>
        </w:rPr>
      </w:pPr>
      <w:r w:rsidRPr="004838E5">
        <w:rPr>
          <w:rFonts w:cstheme="minorHAnsi"/>
          <w:b/>
          <w:bCs/>
          <w:sz w:val="32"/>
          <w:szCs w:val="32"/>
          <w:u w:val="single"/>
        </w:rPr>
        <w:t>2 Samuel 6:16-22</w:t>
      </w:r>
    </w:p>
    <w:p w14:paraId="2465AB84" w14:textId="55EAFA71" w:rsidR="00D94AF9" w:rsidRPr="006B18A9" w:rsidRDefault="00D94AF9" w:rsidP="00D94AF9">
      <w:pPr>
        <w:rPr>
          <w:rFonts w:cstheme="minorHAnsi"/>
          <w:sz w:val="32"/>
          <w:szCs w:val="32"/>
        </w:rPr>
      </w:pPr>
      <w:r w:rsidRPr="006B18A9">
        <w:rPr>
          <w:rFonts w:cstheme="minorHAnsi"/>
          <w:sz w:val="32"/>
          <w:szCs w:val="32"/>
          <w:vertAlign w:val="superscript"/>
        </w:rPr>
        <w:t>16</w:t>
      </w:r>
      <w:r w:rsidRPr="006B18A9">
        <w:rPr>
          <w:rFonts w:cstheme="minorHAnsi"/>
          <w:sz w:val="32"/>
          <w:szCs w:val="32"/>
        </w:rPr>
        <w:t xml:space="preserve">As the ark of the Lord was entering the City of David, </w:t>
      </w:r>
      <w:proofErr w:type="gramStart"/>
      <w:r w:rsidRPr="006B18A9">
        <w:rPr>
          <w:rFonts w:cstheme="minorHAnsi"/>
          <w:sz w:val="32"/>
          <w:szCs w:val="32"/>
        </w:rPr>
        <w:t>Michal</w:t>
      </w:r>
      <w:proofErr w:type="gramEnd"/>
      <w:r w:rsidRPr="006B18A9">
        <w:rPr>
          <w:rFonts w:cstheme="minorHAnsi"/>
          <w:sz w:val="32"/>
          <w:szCs w:val="32"/>
        </w:rPr>
        <w:t xml:space="preserve"> daughter of Saul watched from a window. And when she saw King David leaping and dancing before the Lord, she despised him in her heart.</w:t>
      </w:r>
    </w:p>
    <w:p w14:paraId="02326922" w14:textId="4116144C" w:rsidR="00D94AF9" w:rsidRPr="006B18A9" w:rsidRDefault="00D94AF9" w:rsidP="00D94AF9">
      <w:pPr>
        <w:rPr>
          <w:rFonts w:cstheme="minorHAnsi"/>
          <w:sz w:val="32"/>
          <w:szCs w:val="32"/>
        </w:rPr>
      </w:pPr>
      <w:r w:rsidRPr="006B18A9">
        <w:rPr>
          <w:rFonts w:cstheme="minorHAnsi"/>
          <w:sz w:val="32"/>
          <w:szCs w:val="32"/>
          <w:vertAlign w:val="superscript"/>
        </w:rPr>
        <w:t>17</w:t>
      </w:r>
      <w:r w:rsidRPr="006B18A9">
        <w:rPr>
          <w:rFonts w:cstheme="minorHAnsi"/>
          <w:sz w:val="32"/>
          <w:szCs w:val="32"/>
        </w:rPr>
        <w:t>They brought the ark of the Lord and set it in its place inside the tent that David had pitched for it, and David sacrificed burnt offerings and fellowship offerings before the Lord. 18After he had finished sacrificing the burnt offerings and fellowship offerings, he blessed the people in the name of the Lord Almighty. 19Then he gave a loaf of bread, a cake of dates and a cake of raisins to each person in the whole crowd of Israelites, both men and women. And all the people went to their homes.</w:t>
      </w:r>
    </w:p>
    <w:p w14:paraId="5E93B308" w14:textId="0715814D" w:rsidR="00D94AF9" w:rsidRPr="006B18A9" w:rsidRDefault="00D94AF9" w:rsidP="00D94AF9">
      <w:pPr>
        <w:rPr>
          <w:rFonts w:cstheme="minorHAnsi"/>
          <w:sz w:val="32"/>
          <w:szCs w:val="32"/>
        </w:rPr>
      </w:pPr>
      <w:r w:rsidRPr="006B18A9">
        <w:rPr>
          <w:rFonts w:cstheme="minorHAnsi"/>
          <w:sz w:val="32"/>
          <w:szCs w:val="32"/>
          <w:vertAlign w:val="superscript"/>
        </w:rPr>
        <w:t>20</w:t>
      </w:r>
      <w:r w:rsidRPr="006B18A9">
        <w:rPr>
          <w:rFonts w:cstheme="minorHAnsi"/>
          <w:sz w:val="32"/>
          <w:szCs w:val="32"/>
        </w:rPr>
        <w:t xml:space="preserve">When David returned home to bless his household, </w:t>
      </w:r>
      <w:proofErr w:type="gramStart"/>
      <w:r w:rsidRPr="006B18A9">
        <w:rPr>
          <w:rFonts w:cstheme="minorHAnsi"/>
          <w:sz w:val="32"/>
          <w:szCs w:val="32"/>
        </w:rPr>
        <w:t>Michal</w:t>
      </w:r>
      <w:proofErr w:type="gramEnd"/>
      <w:r w:rsidRPr="006B18A9">
        <w:rPr>
          <w:rFonts w:cstheme="minorHAnsi"/>
          <w:sz w:val="32"/>
          <w:szCs w:val="32"/>
        </w:rPr>
        <w:t xml:space="preserve"> daughter of Saul came out to meet him and said, “How the king of Israel has distinguished himself today, going around half-naked in full view of the slave girls of his servants as any vulgar fellow would!”</w:t>
      </w:r>
    </w:p>
    <w:p w14:paraId="1BB40309" w14:textId="5F0E2AB5" w:rsidR="007B7B76" w:rsidRPr="006B18A9" w:rsidRDefault="00D94AF9" w:rsidP="00D94AF9">
      <w:pPr>
        <w:rPr>
          <w:rFonts w:cstheme="minorHAnsi"/>
          <w:sz w:val="32"/>
          <w:szCs w:val="32"/>
        </w:rPr>
      </w:pPr>
      <w:r w:rsidRPr="006B18A9">
        <w:rPr>
          <w:rFonts w:cstheme="minorHAnsi"/>
          <w:sz w:val="32"/>
          <w:szCs w:val="32"/>
          <w:vertAlign w:val="superscript"/>
        </w:rPr>
        <w:t>21</w:t>
      </w:r>
      <w:r w:rsidRPr="006B18A9">
        <w:rPr>
          <w:rFonts w:cstheme="minorHAnsi"/>
          <w:sz w:val="32"/>
          <w:szCs w:val="32"/>
        </w:rPr>
        <w:t xml:space="preserve">David said to Michal, “It was before the Lord, who chose me rather than your father or anyone from his house when he appointed me ruler over the Lord’s people Israel—I will celebrate before the Lord. </w:t>
      </w:r>
      <w:r w:rsidRPr="006B18A9">
        <w:rPr>
          <w:rFonts w:cstheme="minorHAnsi"/>
          <w:sz w:val="32"/>
          <w:szCs w:val="32"/>
          <w:vertAlign w:val="superscript"/>
        </w:rPr>
        <w:t>22</w:t>
      </w:r>
      <w:r w:rsidRPr="006B18A9">
        <w:rPr>
          <w:rFonts w:cstheme="minorHAnsi"/>
          <w:sz w:val="32"/>
          <w:szCs w:val="32"/>
        </w:rPr>
        <w:t>I will become even more undignified than this, and I will be humiliated in my own eyes. But by these slave girls you spoke of, I will be held in honor.”</w:t>
      </w:r>
    </w:p>
    <w:p w14:paraId="3D894363" w14:textId="4F004894" w:rsidR="00D94AF9" w:rsidRPr="004838E5" w:rsidRDefault="00D94AF9" w:rsidP="00D94AF9">
      <w:pPr>
        <w:rPr>
          <w:rFonts w:cstheme="minorHAnsi"/>
          <w:b/>
          <w:bCs/>
          <w:sz w:val="32"/>
          <w:szCs w:val="32"/>
          <w:u w:val="single"/>
        </w:rPr>
      </w:pPr>
      <w:r w:rsidRPr="004838E5">
        <w:rPr>
          <w:rFonts w:cstheme="minorHAnsi"/>
          <w:b/>
          <w:bCs/>
          <w:sz w:val="32"/>
          <w:szCs w:val="32"/>
          <w:u w:val="single"/>
        </w:rPr>
        <w:t>The Ark of the Covenant</w:t>
      </w:r>
    </w:p>
    <w:p w14:paraId="0FD45F98" w14:textId="77777777" w:rsidR="00D94AF9" w:rsidRPr="00D94AF9" w:rsidRDefault="00D94AF9" w:rsidP="00D94AF9">
      <w:pPr>
        <w:tabs>
          <w:tab w:val="left" w:pos="956"/>
        </w:tabs>
        <w:rPr>
          <w:rFonts w:cstheme="minorHAnsi"/>
          <w:sz w:val="32"/>
          <w:szCs w:val="32"/>
        </w:rPr>
      </w:pPr>
      <w:r w:rsidRPr="00D94AF9">
        <w:rPr>
          <w:rFonts w:cstheme="minorHAnsi"/>
          <w:sz w:val="32"/>
          <w:szCs w:val="32"/>
        </w:rPr>
        <w:t>The Construction – Exodus 25 (“There I will meet with you, and from above the mercy seat, from between the two cherubim that are on the ark of the testimony, I will speak with you about all that I will give you in commandment for the people of Israel” 25:22)</w:t>
      </w:r>
    </w:p>
    <w:p w14:paraId="616407E2" w14:textId="77777777" w:rsidR="00D94AF9" w:rsidRPr="00D94AF9" w:rsidRDefault="00D94AF9" w:rsidP="00D94AF9">
      <w:pPr>
        <w:tabs>
          <w:tab w:val="left" w:pos="956"/>
        </w:tabs>
        <w:rPr>
          <w:rFonts w:cstheme="minorHAnsi"/>
          <w:sz w:val="32"/>
          <w:szCs w:val="32"/>
        </w:rPr>
      </w:pPr>
      <w:r w:rsidRPr="00D94AF9">
        <w:rPr>
          <w:rFonts w:cstheme="minorHAnsi"/>
          <w:sz w:val="32"/>
          <w:szCs w:val="32"/>
        </w:rPr>
        <w:t>Its Placement</w:t>
      </w:r>
    </w:p>
    <w:p w14:paraId="558F55BF" w14:textId="77777777" w:rsidR="00D94AF9" w:rsidRPr="00D94AF9" w:rsidRDefault="00D94AF9" w:rsidP="00D94AF9">
      <w:pPr>
        <w:tabs>
          <w:tab w:val="left" w:pos="956"/>
        </w:tabs>
        <w:rPr>
          <w:rFonts w:cstheme="minorHAnsi"/>
          <w:sz w:val="32"/>
          <w:szCs w:val="32"/>
        </w:rPr>
      </w:pPr>
      <w:r w:rsidRPr="00D94AF9">
        <w:rPr>
          <w:rFonts w:cstheme="minorHAnsi"/>
          <w:sz w:val="32"/>
          <w:szCs w:val="32"/>
        </w:rPr>
        <w:lastRenderedPageBreak/>
        <w:t>Entering the Promised Land – Joshua 3</w:t>
      </w:r>
    </w:p>
    <w:p w14:paraId="76D968C2" w14:textId="77777777" w:rsidR="00D94AF9" w:rsidRPr="00D94AF9" w:rsidRDefault="00D94AF9" w:rsidP="00D94AF9">
      <w:pPr>
        <w:tabs>
          <w:tab w:val="left" w:pos="956"/>
        </w:tabs>
        <w:rPr>
          <w:rFonts w:cstheme="minorHAnsi"/>
          <w:sz w:val="32"/>
          <w:szCs w:val="32"/>
        </w:rPr>
      </w:pPr>
      <w:r w:rsidRPr="00D94AF9">
        <w:rPr>
          <w:rFonts w:cstheme="minorHAnsi"/>
          <w:sz w:val="32"/>
          <w:szCs w:val="32"/>
        </w:rPr>
        <w:t>Captured by the Philistines for 7 months – 1 Samuel 4</w:t>
      </w:r>
    </w:p>
    <w:p w14:paraId="0D94DBA8" w14:textId="77777777" w:rsidR="00D94AF9" w:rsidRPr="00D94AF9" w:rsidRDefault="00D94AF9" w:rsidP="00D94AF9">
      <w:pPr>
        <w:tabs>
          <w:tab w:val="left" w:pos="956"/>
        </w:tabs>
        <w:rPr>
          <w:rFonts w:cstheme="minorHAnsi"/>
          <w:sz w:val="32"/>
          <w:szCs w:val="32"/>
        </w:rPr>
      </w:pPr>
      <w:r w:rsidRPr="00D94AF9">
        <w:rPr>
          <w:rFonts w:cstheme="minorHAnsi"/>
          <w:sz w:val="32"/>
          <w:szCs w:val="32"/>
        </w:rPr>
        <w:t>Toppled Statues, Tumors and Death – 1 Samuel 5</w:t>
      </w:r>
    </w:p>
    <w:p w14:paraId="04C659A1" w14:textId="1E22C0AA" w:rsidR="00D94AF9" w:rsidRPr="006B18A9" w:rsidRDefault="00D94AF9" w:rsidP="00D94AF9">
      <w:pPr>
        <w:tabs>
          <w:tab w:val="left" w:pos="956"/>
        </w:tabs>
        <w:rPr>
          <w:rFonts w:cstheme="minorHAnsi"/>
          <w:sz w:val="32"/>
          <w:szCs w:val="32"/>
        </w:rPr>
      </w:pPr>
      <w:r w:rsidRPr="006B18A9">
        <w:rPr>
          <w:rFonts w:cstheme="minorHAnsi"/>
          <w:sz w:val="32"/>
          <w:szCs w:val="32"/>
        </w:rPr>
        <w:t xml:space="preserve">20 Years at </w:t>
      </w:r>
      <w:proofErr w:type="spellStart"/>
      <w:r w:rsidRPr="006B18A9">
        <w:rPr>
          <w:rFonts w:cstheme="minorHAnsi"/>
          <w:sz w:val="32"/>
          <w:szCs w:val="32"/>
        </w:rPr>
        <w:t>Kiriath-jearim</w:t>
      </w:r>
      <w:proofErr w:type="spellEnd"/>
    </w:p>
    <w:p w14:paraId="3645FBFF" w14:textId="0B162FCB" w:rsidR="00D94AF9" w:rsidRPr="004838E5" w:rsidRDefault="00D94AF9" w:rsidP="00D94AF9">
      <w:pPr>
        <w:tabs>
          <w:tab w:val="left" w:pos="956"/>
        </w:tabs>
        <w:rPr>
          <w:rFonts w:cstheme="minorHAnsi"/>
          <w:b/>
          <w:bCs/>
          <w:sz w:val="32"/>
          <w:szCs w:val="32"/>
          <w:u w:val="single"/>
        </w:rPr>
      </w:pPr>
      <w:r w:rsidRPr="004838E5">
        <w:rPr>
          <w:rFonts w:cstheme="minorHAnsi"/>
          <w:b/>
          <w:bCs/>
          <w:sz w:val="32"/>
          <w:szCs w:val="32"/>
          <w:u w:val="single"/>
        </w:rPr>
        <w:t xml:space="preserve">Other Examples of God Calling </w:t>
      </w:r>
      <w:proofErr w:type="gramStart"/>
      <w:r w:rsidRPr="004838E5">
        <w:rPr>
          <w:rFonts w:cstheme="minorHAnsi"/>
          <w:b/>
          <w:bCs/>
          <w:sz w:val="32"/>
          <w:szCs w:val="32"/>
          <w:u w:val="single"/>
        </w:rPr>
        <w:t>For</w:t>
      </w:r>
      <w:proofErr w:type="gramEnd"/>
      <w:r w:rsidRPr="004838E5">
        <w:rPr>
          <w:rFonts w:cstheme="minorHAnsi"/>
          <w:b/>
          <w:bCs/>
          <w:sz w:val="32"/>
          <w:szCs w:val="32"/>
          <w:u w:val="single"/>
        </w:rPr>
        <w:t xml:space="preserve"> Indignity</w:t>
      </w:r>
    </w:p>
    <w:p w14:paraId="31B98E50" w14:textId="77777777" w:rsidR="00D94AF9" w:rsidRPr="00D94AF9" w:rsidRDefault="00D94AF9" w:rsidP="00D94AF9">
      <w:pPr>
        <w:tabs>
          <w:tab w:val="left" w:pos="956"/>
        </w:tabs>
        <w:rPr>
          <w:rFonts w:cstheme="minorHAnsi"/>
          <w:sz w:val="32"/>
          <w:szCs w:val="32"/>
        </w:rPr>
      </w:pPr>
      <w:r w:rsidRPr="00D94AF9">
        <w:rPr>
          <w:rFonts w:cstheme="minorHAnsi"/>
          <w:sz w:val="32"/>
          <w:szCs w:val="32"/>
        </w:rPr>
        <w:t>Genesis 6-9 – Noah</w:t>
      </w:r>
    </w:p>
    <w:p w14:paraId="36955A9F" w14:textId="77777777" w:rsidR="00D94AF9" w:rsidRPr="00D94AF9" w:rsidRDefault="00D94AF9" w:rsidP="00D94AF9">
      <w:pPr>
        <w:tabs>
          <w:tab w:val="left" w:pos="956"/>
        </w:tabs>
        <w:rPr>
          <w:rFonts w:cstheme="minorHAnsi"/>
          <w:sz w:val="32"/>
          <w:szCs w:val="32"/>
        </w:rPr>
      </w:pPr>
      <w:r w:rsidRPr="00D94AF9">
        <w:rPr>
          <w:rFonts w:cstheme="minorHAnsi"/>
          <w:sz w:val="32"/>
          <w:szCs w:val="32"/>
        </w:rPr>
        <w:t>Jeremiah - thrown into prison (Jer. 17), thrown into a cistern (Jer. 38), taken into Egypt against his will (Jer. 43), rejected by neighbors (Jer. 11:19-21), family (Jer. 12:6), false priests and prophets (</w:t>
      </w:r>
      <w:proofErr w:type="spellStart"/>
      <w:r w:rsidRPr="00D94AF9">
        <w:rPr>
          <w:rFonts w:cstheme="minorHAnsi"/>
          <w:sz w:val="32"/>
          <w:szCs w:val="32"/>
        </w:rPr>
        <w:t>Jer</w:t>
      </w:r>
      <w:proofErr w:type="spellEnd"/>
      <w:r w:rsidRPr="00D94AF9">
        <w:rPr>
          <w:rFonts w:cstheme="minorHAnsi"/>
          <w:sz w:val="32"/>
          <w:szCs w:val="32"/>
        </w:rPr>
        <w:t xml:space="preserve"> 20:1-2, 28:1-17), friends (Jer. 20:10), his audience (Jer. 26:8), and the kings (</w:t>
      </w:r>
      <w:proofErr w:type="spellStart"/>
      <w:r w:rsidRPr="00D94AF9">
        <w:rPr>
          <w:rFonts w:cstheme="minorHAnsi"/>
          <w:sz w:val="32"/>
          <w:szCs w:val="32"/>
        </w:rPr>
        <w:t>Jer</w:t>
      </w:r>
      <w:proofErr w:type="spellEnd"/>
      <w:r w:rsidRPr="00D94AF9">
        <w:rPr>
          <w:rFonts w:cstheme="minorHAnsi"/>
          <w:sz w:val="32"/>
          <w:szCs w:val="32"/>
        </w:rPr>
        <w:t xml:space="preserve"> 36:23), having his life work destroyed (Jer. 36:20-24)</w:t>
      </w:r>
    </w:p>
    <w:p w14:paraId="1AC24B26" w14:textId="77777777" w:rsidR="00D94AF9" w:rsidRPr="00D94AF9" w:rsidRDefault="00D94AF9" w:rsidP="00D94AF9">
      <w:pPr>
        <w:tabs>
          <w:tab w:val="left" w:pos="956"/>
        </w:tabs>
        <w:rPr>
          <w:rFonts w:cstheme="minorHAnsi"/>
          <w:sz w:val="32"/>
          <w:szCs w:val="32"/>
        </w:rPr>
      </w:pPr>
      <w:r w:rsidRPr="00D94AF9">
        <w:rPr>
          <w:rFonts w:cstheme="minorHAnsi"/>
          <w:sz w:val="32"/>
          <w:szCs w:val="32"/>
        </w:rPr>
        <w:t>Ezekiel – Required to lie down on one side for 430 days on his sides, cook his meals over burning excrement</w:t>
      </w:r>
    </w:p>
    <w:p w14:paraId="6D3446AD" w14:textId="72AB2307" w:rsidR="00D94AF9" w:rsidRPr="006B18A9" w:rsidRDefault="00D94AF9" w:rsidP="00D94AF9">
      <w:pPr>
        <w:tabs>
          <w:tab w:val="left" w:pos="956"/>
        </w:tabs>
        <w:rPr>
          <w:rFonts w:cstheme="minorHAnsi"/>
          <w:sz w:val="32"/>
          <w:szCs w:val="32"/>
        </w:rPr>
      </w:pPr>
      <w:r w:rsidRPr="006B18A9">
        <w:rPr>
          <w:rFonts w:cstheme="minorHAnsi"/>
          <w:sz w:val="32"/>
          <w:szCs w:val="32"/>
        </w:rPr>
        <w:t>Hosea – Required to marry an unfaithful woman</w:t>
      </w:r>
    </w:p>
    <w:p w14:paraId="2A6BC578" w14:textId="3B0498B9" w:rsidR="00D94AF9" w:rsidRPr="004838E5" w:rsidRDefault="00D94AF9" w:rsidP="00D94AF9">
      <w:pPr>
        <w:tabs>
          <w:tab w:val="left" w:pos="956"/>
        </w:tabs>
        <w:rPr>
          <w:rFonts w:cstheme="minorHAnsi"/>
          <w:b/>
          <w:bCs/>
          <w:sz w:val="32"/>
          <w:szCs w:val="32"/>
          <w:u w:val="single"/>
        </w:rPr>
      </w:pPr>
      <w:r w:rsidRPr="004838E5">
        <w:rPr>
          <w:rFonts w:cstheme="minorHAnsi"/>
          <w:b/>
          <w:bCs/>
          <w:sz w:val="32"/>
          <w:szCs w:val="32"/>
          <w:u w:val="single"/>
        </w:rPr>
        <w:t>God Demonstrates Indignity</w:t>
      </w:r>
    </w:p>
    <w:p w14:paraId="3A63B95D" w14:textId="3303B93B" w:rsidR="00D94AF9" w:rsidRPr="006B18A9" w:rsidRDefault="00D94AF9" w:rsidP="00D94AF9">
      <w:pPr>
        <w:tabs>
          <w:tab w:val="left" w:pos="956"/>
        </w:tabs>
        <w:rPr>
          <w:rFonts w:cstheme="minorHAnsi"/>
          <w:sz w:val="32"/>
          <w:szCs w:val="32"/>
        </w:rPr>
      </w:pPr>
      <w:r w:rsidRPr="006B18A9">
        <w:rPr>
          <w:rFonts w:cstheme="minorHAnsi"/>
          <w:sz w:val="32"/>
          <w:szCs w:val="32"/>
        </w:rPr>
        <w:t>Luke 15:11-32 – The Parable of the Two Lost Sons</w:t>
      </w:r>
    </w:p>
    <w:p w14:paraId="30E5CC6C" w14:textId="171F59B2" w:rsidR="00D94AF9" w:rsidRPr="004838E5" w:rsidRDefault="006B18A9" w:rsidP="00D94AF9">
      <w:pPr>
        <w:tabs>
          <w:tab w:val="left" w:pos="956"/>
        </w:tabs>
        <w:rPr>
          <w:rFonts w:cstheme="minorHAnsi"/>
          <w:b/>
          <w:bCs/>
          <w:sz w:val="32"/>
          <w:szCs w:val="32"/>
          <w:u w:val="single"/>
        </w:rPr>
      </w:pPr>
      <w:r w:rsidRPr="004838E5">
        <w:rPr>
          <w:rFonts w:cstheme="minorHAnsi"/>
          <w:b/>
          <w:bCs/>
          <w:sz w:val="32"/>
          <w:szCs w:val="32"/>
          <w:u w:val="single"/>
        </w:rPr>
        <w:t>Christ Demonstrates Indignity</w:t>
      </w:r>
    </w:p>
    <w:p w14:paraId="595F47A2" w14:textId="77777777" w:rsidR="006B18A9" w:rsidRPr="006B18A9" w:rsidRDefault="006B18A9" w:rsidP="006B18A9">
      <w:pPr>
        <w:pStyle w:val="reg"/>
        <w:shd w:val="clear" w:color="auto" w:fill="FFFFFF"/>
        <w:ind w:firstLine="375"/>
        <w:jc w:val="both"/>
        <w:rPr>
          <w:rFonts w:asciiTheme="minorHAnsi" w:hAnsiTheme="minorHAnsi" w:cstheme="minorHAnsi"/>
          <w:color w:val="001320"/>
          <w:sz w:val="32"/>
          <w:szCs w:val="32"/>
        </w:rPr>
      </w:pPr>
      <w:hyperlink r:id="rId4" w:history="1">
        <w:r w:rsidRPr="006B18A9">
          <w:rPr>
            <w:rStyle w:val="Hyperlink"/>
            <w:rFonts w:asciiTheme="minorHAnsi" w:hAnsiTheme="minorHAnsi" w:cstheme="minorHAnsi"/>
            <w:b/>
            <w:bCs/>
            <w:color w:val="008AE6"/>
            <w:sz w:val="32"/>
            <w:szCs w:val="32"/>
            <w:vertAlign w:val="superscript"/>
          </w:rPr>
          <w:t>1</w:t>
        </w:r>
      </w:hyperlink>
      <w:r w:rsidRPr="006B18A9">
        <w:rPr>
          <w:rFonts w:asciiTheme="minorHAnsi" w:hAnsiTheme="minorHAnsi" w:cstheme="minorHAnsi"/>
          <w:color w:val="001320"/>
          <w:sz w:val="32"/>
          <w:szCs w:val="32"/>
        </w:rPr>
        <w:t>Therefore if you have any encouragement from being united with Christ, if any comfort from his love, if any common sharing in the Spirit, if any tenderness and compassion, </w:t>
      </w:r>
      <w:hyperlink r:id="rId5" w:history="1">
        <w:r w:rsidRPr="006B18A9">
          <w:rPr>
            <w:rStyle w:val="Hyperlink"/>
            <w:rFonts w:asciiTheme="minorHAnsi" w:hAnsiTheme="minorHAnsi" w:cstheme="minorHAnsi"/>
            <w:b/>
            <w:bCs/>
            <w:color w:val="008AE6"/>
            <w:sz w:val="32"/>
            <w:szCs w:val="32"/>
            <w:vertAlign w:val="superscript"/>
          </w:rPr>
          <w:t>2</w:t>
        </w:r>
      </w:hyperlink>
      <w:r w:rsidRPr="006B18A9">
        <w:rPr>
          <w:rFonts w:asciiTheme="minorHAnsi" w:hAnsiTheme="minorHAnsi" w:cstheme="minorHAnsi"/>
          <w:color w:val="001320"/>
          <w:sz w:val="32"/>
          <w:szCs w:val="32"/>
        </w:rPr>
        <w:t>then make my joy complete by being like-minded, having the same love, being one in spirit and of one mind. </w:t>
      </w:r>
      <w:hyperlink r:id="rId6" w:history="1">
        <w:r w:rsidRPr="006B18A9">
          <w:rPr>
            <w:rStyle w:val="Hyperlink"/>
            <w:rFonts w:asciiTheme="minorHAnsi" w:hAnsiTheme="minorHAnsi" w:cstheme="minorHAnsi"/>
            <w:b/>
            <w:bCs/>
            <w:color w:val="008AE6"/>
            <w:sz w:val="32"/>
            <w:szCs w:val="32"/>
            <w:vertAlign w:val="superscript"/>
          </w:rPr>
          <w:t>3</w:t>
        </w:r>
      </w:hyperlink>
      <w:r w:rsidRPr="006B18A9">
        <w:rPr>
          <w:rFonts w:asciiTheme="minorHAnsi" w:hAnsiTheme="minorHAnsi" w:cstheme="minorHAnsi"/>
          <w:color w:val="001320"/>
          <w:sz w:val="32"/>
          <w:szCs w:val="32"/>
        </w:rPr>
        <w:t>Do nothing out of selfish ambition or vain conceit. Rather, in humility value others above yourselves, </w:t>
      </w:r>
      <w:hyperlink r:id="rId7" w:history="1">
        <w:r w:rsidRPr="006B18A9">
          <w:rPr>
            <w:rStyle w:val="Hyperlink"/>
            <w:rFonts w:asciiTheme="minorHAnsi" w:hAnsiTheme="minorHAnsi" w:cstheme="minorHAnsi"/>
            <w:b/>
            <w:bCs/>
            <w:color w:val="008AE6"/>
            <w:sz w:val="32"/>
            <w:szCs w:val="32"/>
            <w:vertAlign w:val="superscript"/>
          </w:rPr>
          <w:t>4</w:t>
        </w:r>
      </w:hyperlink>
      <w:r w:rsidRPr="006B18A9">
        <w:rPr>
          <w:rFonts w:asciiTheme="minorHAnsi" w:hAnsiTheme="minorHAnsi" w:cstheme="minorHAnsi"/>
          <w:color w:val="001320"/>
          <w:sz w:val="32"/>
          <w:szCs w:val="32"/>
        </w:rPr>
        <w:t>not looking to your own interests but each of you to the interests of the others.</w:t>
      </w:r>
    </w:p>
    <w:p w14:paraId="374BFFC6" w14:textId="77777777" w:rsidR="006B18A9" w:rsidRPr="006B18A9" w:rsidRDefault="006B18A9" w:rsidP="006B18A9">
      <w:pPr>
        <w:pStyle w:val="reg"/>
        <w:shd w:val="clear" w:color="auto" w:fill="FFFFFF"/>
        <w:ind w:firstLine="375"/>
        <w:jc w:val="both"/>
        <w:rPr>
          <w:rFonts w:asciiTheme="minorHAnsi" w:hAnsiTheme="minorHAnsi" w:cstheme="minorHAnsi"/>
          <w:color w:val="001320"/>
          <w:sz w:val="32"/>
          <w:szCs w:val="32"/>
        </w:rPr>
      </w:pPr>
      <w:hyperlink r:id="rId8" w:history="1">
        <w:r w:rsidRPr="006B18A9">
          <w:rPr>
            <w:rStyle w:val="Hyperlink"/>
            <w:rFonts w:asciiTheme="minorHAnsi" w:hAnsiTheme="minorHAnsi" w:cstheme="minorHAnsi"/>
            <w:b/>
            <w:bCs/>
            <w:color w:val="008AE6"/>
            <w:sz w:val="32"/>
            <w:szCs w:val="32"/>
            <w:vertAlign w:val="superscript"/>
          </w:rPr>
          <w:t>5</w:t>
        </w:r>
      </w:hyperlink>
      <w:r w:rsidRPr="006B18A9">
        <w:rPr>
          <w:rFonts w:asciiTheme="minorHAnsi" w:hAnsiTheme="minorHAnsi" w:cstheme="minorHAnsi"/>
          <w:color w:val="001320"/>
          <w:sz w:val="32"/>
          <w:szCs w:val="32"/>
        </w:rPr>
        <w:t>In your relationships with one another, have the same mindset as Christ Jesus:</w:t>
      </w:r>
    </w:p>
    <w:p w14:paraId="79A0144F" w14:textId="6310A1F6" w:rsidR="006B18A9" w:rsidRPr="006B18A9" w:rsidRDefault="006B18A9" w:rsidP="006B18A9">
      <w:pPr>
        <w:pStyle w:val="line1"/>
        <w:shd w:val="clear" w:color="auto" w:fill="FFFFFF"/>
        <w:spacing w:before="0" w:beforeAutospacing="0" w:after="0" w:afterAutospacing="0"/>
        <w:jc w:val="both"/>
        <w:rPr>
          <w:rFonts w:asciiTheme="minorHAnsi" w:hAnsiTheme="minorHAnsi" w:cstheme="minorHAnsi"/>
          <w:color w:val="001320"/>
          <w:sz w:val="32"/>
          <w:szCs w:val="32"/>
        </w:rPr>
      </w:pPr>
      <w:hyperlink r:id="rId9" w:history="1">
        <w:r w:rsidRPr="006B18A9">
          <w:rPr>
            <w:rStyle w:val="Hyperlink"/>
            <w:rFonts w:asciiTheme="minorHAnsi" w:hAnsiTheme="minorHAnsi" w:cstheme="minorHAnsi"/>
            <w:b/>
            <w:bCs/>
            <w:color w:val="008AE6"/>
            <w:sz w:val="32"/>
            <w:szCs w:val="32"/>
            <w:vertAlign w:val="superscript"/>
          </w:rPr>
          <w:t>6</w:t>
        </w:r>
      </w:hyperlink>
      <w:r w:rsidRPr="006B18A9">
        <w:rPr>
          <w:rFonts w:asciiTheme="minorHAnsi" w:hAnsiTheme="minorHAnsi" w:cstheme="minorHAnsi"/>
          <w:color w:val="001320"/>
          <w:sz w:val="32"/>
          <w:szCs w:val="32"/>
        </w:rPr>
        <w:t>Who, being in very nature God,</w:t>
      </w:r>
    </w:p>
    <w:p w14:paraId="0D38228C" w14:textId="77777777" w:rsidR="006B18A9" w:rsidRPr="006B18A9" w:rsidRDefault="006B18A9" w:rsidP="006B18A9">
      <w:pPr>
        <w:pStyle w:val="line2"/>
        <w:shd w:val="clear" w:color="auto" w:fill="FFFFFF"/>
        <w:spacing w:before="0" w:beforeAutospacing="0" w:after="0" w:afterAutospacing="0"/>
        <w:jc w:val="both"/>
        <w:rPr>
          <w:rFonts w:asciiTheme="minorHAnsi" w:hAnsiTheme="minorHAnsi" w:cstheme="minorHAnsi"/>
          <w:color w:val="001320"/>
          <w:sz w:val="32"/>
          <w:szCs w:val="32"/>
        </w:rPr>
      </w:pPr>
      <w:r w:rsidRPr="006B18A9">
        <w:rPr>
          <w:rFonts w:asciiTheme="minorHAnsi" w:hAnsiTheme="minorHAnsi" w:cstheme="minorHAnsi"/>
          <w:color w:val="001320"/>
          <w:sz w:val="32"/>
          <w:szCs w:val="32"/>
        </w:rPr>
        <w:t>did not consider equality with God something to be used to his own advantage;</w:t>
      </w:r>
    </w:p>
    <w:p w14:paraId="3D921479" w14:textId="77777777" w:rsidR="006B18A9" w:rsidRPr="006B18A9" w:rsidRDefault="006B18A9" w:rsidP="006B18A9">
      <w:pPr>
        <w:pStyle w:val="line1"/>
        <w:shd w:val="clear" w:color="auto" w:fill="FFFFFF"/>
        <w:spacing w:before="0" w:beforeAutospacing="0" w:after="0" w:afterAutospacing="0"/>
        <w:jc w:val="both"/>
        <w:rPr>
          <w:rFonts w:asciiTheme="minorHAnsi" w:hAnsiTheme="minorHAnsi" w:cstheme="minorHAnsi"/>
          <w:color w:val="001320"/>
          <w:sz w:val="32"/>
          <w:szCs w:val="32"/>
        </w:rPr>
      </w:pPr>
      <w:hyperlink r:id="rId10" w:history="1">
        <w:r w:rsidRPr="006B18A9">
          <w:rPr>
            <w:rStyle w:val="Hyperlink"/>
            <w:rFonts w:asciiTheme="minorHAnsi" w:hAnsiTheme="minorHAnsi" w:cstheme="minorHAnsi"/>
            <w:b/>
            <w:bCs/>
            <w:color w:val="008AE6"/>
            <w:sz w:val="32"/>
            <w:szCs w:val="32"/>
            <w:vertAlign w:val="superscript"/>
          </w:rPr>
          <w:t>7</w:t>
        </w:r>
      </w:hyperlink>
      <w:r w:rsidRPr="006B18A9">
        <w:rPr>
          <w:rFonts w:asciiTheme="minorHAnsi" w:hAnsiTheme="minorHAnsi" w:cstheme="minorHAnsi"/>
          <w:color w:val="001320"/>
          <w:sz w:val="32"/>
          <w:szCs w:val="32"/>
        </w:rPr>
        <w:t>rather, he made himself nothing</w:t>
      </w:r>
    </w:p>
    <w:p w14:paraId="282847F7" w14:textId="5086EBCB" w:rsidR="006B18A9" w:rsidRPr="006B18A9" w:rsidRDefault="006B18A9" w:rsidP="006B18A9">
      <w:pPr>
        <w:pStyle w:val="line2"/>
        <w:shd w:val="clear" w:color="auto" w:fill="FFFFFF"/>
        <w:spacing w:before="0" w:beforeAutospacing="0" w:after="0" w:afterAutospacing="0"/>
        <w:jc w:val="both"/>
        <w:rPr>
          <w:rFonts w:asciiTheme="minorHAnsi" w:hAnsiTheme="minorHAnsi" w:cstheme="minorHAnsi"/>
          <w:color w:val="001320"/>
          <w:sz w:val="32"/>
          <w:szCs w:val="32"/>
        </w:rPr>
      </w:pPr>
      <w:r w:rsidRPr="006B18A9">
        <w:rPr>
          <w:rFonts w:asciiTheme="minorHAnsi" w:hAnsiTheme="minorHAnsi" w:cstheme="minorHAnsi"/>
          <w:color w:val="001320"/>
          <w:sz w:val="32"/>
          <w:szCs w:val="32"/>
        </w:rPr>
        <w:t>by taking the very nature of a servant,</w:t>
      </w:r>
    </w:p>
    <w:p w14:paraId="2C5D98B0" w14:textId="77777777" w:rsidR="006B18A9" w:rsidRPr="006B18A9" w:rsidRDefault="006B18A9" w:rsidP="006B18A9">
      <w:pPr>
        <w:pStyle w:val="line2"/>
        <w:shd w:val="clear" w:color="auto" w:fill="FFFFFF"/>
        <w:spacing w:before="0" w:beforeAutospacing="0" w:after="0" w:afterAutospacing="0"/>
        <w:jc w:val="both"/>
        <w:rPr>
          <w:rFonts w:asciiTheme="minorHAnsi" w:hAnsiTheme="minorHAnsi" w:cstheme="minorHAnsi"/>
          <w:color w:val="001320"/>
          <w:sz w:val="32"/>
          <w:szCs w:val="32"/>
        </w:rPr>
      </w:pPr>
      <w:r w:rsidRPr="006B18A9">
        <w:rPr>
          <w:rFonts w:asciiTheme="minorHAnsi" w:hAnsiTheme="minorHAnsi" w:cstheme="minorHAnsi"/>
          <w:color w:val="001320"/>
          <w:sz w:val="32"/>
          <w:szCs w:val="32"/>
        </w:rPr>
        <w:t>being made in human likeness.</w:t>
      </w:r>
    </w:p>
    <w:p w14:paraId="1DB75621" w14:textId="77777777" w:rsidR="006B18A9" w:rsidRPr="006B18A9" w:rsidRDefault="006B18A9" w:rsidP="006B18A9">
      <w:pPr>
        <w:pStyle w:val="line1"/>
        <w:shd w:val="clear" w:color="auto" w:fill="FFFFFF"/>
        <w:spacing w:before="0" w:beforeAutospacing="0" w:after="0" w:afterAutospacing="0"/>
        <w:jc w:val="both"/>
        <w:rPr>
          <w:rFonts w:asciiTheme="minorHAnsi" w:hAnsiTheme="minorHAnsi" w:cstheme="minorHAnsi"/>
          <w:color w:val="001320"/>
          <w:sz w:val="32"/>
          <w:szCs w:val="32"/>
        </w:rPr>
      </w:pPr>
      <w:hyperlink r:id="rId11" w:history="1">
        <w:r w:rsidRPr="006B18A9">
          <w:rPr>
            <w:rStyle w:val="Hyperlink"/>
            <w:rFonts w:asciiTheme="minorHAnsi" w:hAnsiTheme="minorHAnsi" w:cstheme="minorHAnsi"/>
            <w:b/>
            <w:bCs/>
            <w:color w:val="008AE6"/>
            <w:sz w:val="32"/>
            <w:szCs w:val="32"/>
            <w:vertAlign w:val="superscript"/>
          </w:rPr>
          <w:t>8</w:t>
        </w:r>
      </w:hyperlink>
      <w:r w:rsidRPr="006B18A9">
        <w:rPr>
          <w:rFonts w:asciiTheme="minorHAnsi" w:hAnsiTheme="minorHAnsi" w:cstheme="minorHAnsi"/>
          <w:color w:val="001320"/>
          <w:sz w:val="32"/>
          <w:szCs w:val="32"/>
        </w:rPr>
        <w:t>And being found in appearance as a man,</w:t>
      </w:r>
    </w:p>
    <w:p w14:paraId="1D7000B0" w14:textId="77777777" w:rsidR="006B18A9" w:rsidRPr="006B18A9" w:rsidRDefault="006B18A9" w:rsidP="006B18A9">
      <w:pPr>
        <w:pStyle w:val="line2"/>
        <w:shd w:val="clear" w:color="auto" w:fill="FFFFFF"/>
        <w:spacing w:before="0" w:beforeAutospacing="0" w:after="0" w:afterAutospacing="0"/>
        <w:jc w:val="both"/>
        <w:rPr>
          <w:rFonts w:asciiTheme="minorHAnsi" w:hAnsiTheme="minorHAnsi" w:cstheme="minorHAnsi"/>
          <w:color w:val="001320"/>
          <w:sz w:val="32"/>
          <w:szCs w:val="32"/>
        </w:rPr>
      </w:pPr>
      <w:r w:rsidRPr="006B18A9">
        <w:rPr>
          <w:rFonts w:asciiTheme="minorHAnsi" w:hAnsiTheme="minorHAnsi" w:cstheme="minorHAnsi"/>
          <w:color w:val="001320"/>
          <w:sz w:val="32"/>
          <w:szCs w:val="32"/>
        </w:rPr>
        <w:t>he humbled himself</w:t>
      </w:r>
    </w:p>
    <w:p w14:paraId="6CD72B76" w14:textId="77777777" w:rsidR="006B18A9" w:rsidRPr="006B18A9" w:rsidRDefault="006B18A9" w:rsidP="006B18A9">
      <w:pPr>
        <w:pStyle w:val="line2"/>
        <w:shd w:val="clear" w:color="auto" w:fill="FFFFFF"/>
        <w:spacing w:before="0" w:beforeAutospacing="0" w:after="0" w:afterAutospacing="0"/>
        <w:jc w:val="both"/>
        <w:rPr>
          <w:rFonts w:asciiTheme="minorHAnsi" w:hAnsiTheme="minorHAnsi" w:cstheme="minorHAnsi"/>
          <w:color w:val="001320"/>
          <w:sz w:val="32"/>
          <w:szCs w:val="32"/>
        </w:rPr>
      </w:pPr>
      <w:r w:rsidRPr="006B18A9">
        <w:rPr>
          <w:rFonts w:asciiTheme="minorHAnsi" w:hAnsiTheme="minorHAnsi" w:cstheme="minorHAnsi"/>
          <w:color w:val="001320"/>
          <w:sz w:val="32"/>
          <w:szCs w:val="32"/>
        </w:rPr>
        <w:t>by becoming obedient to death—</w:t>
      </w:r>
    </w:p>
    <w:p w14:paraId="15AB51AB" w14:textId="77777777" w:rsidR="006B18A9" w:rsidRPr="006B18A9" w:rsidRDefault="006B18A9" w:rsidP="006B18A9">
      <w:pPr>
        <w:pStyle w:val="line3"/>
        <w:shd w:val="clear" w:color="auto" w:fill="FFFFFF"/>
        <w:spacing w:before="0" w:beforeAutospacing="0" w:after="0" w:afterAutospacing="0"/>
        <w:jc w:val="both"/>
        <w:rPr>
          <w:rFonts w:asciiTheme="minorHAnsi" w:hAnsiTheme="minorHAnsi" w:cstheme="minorHAnsi"/>
          <w:color w:val="001320"/>
          <w:sz w:val="32"/>
          <w:szCs w:val="32"/>
        </w:rPr>
      </w:pPr>
      <w:r w:rsidRPr="006B18A9">
        <w:rPr>
          <w:rFonts w:asciiTheme="minorHAnsi" w:hAnsiTheme="minorHAnsi" w:cstheme="minorHAnsi"/>
          <w:color w:val="001320"/>
          <w:sz w:val="32"/>
          <w:szCs w:val="32"/>
        </w:rPr>
        <w:t>even death on a cross!</w:t>
      </w:r>
    </w:p>
    <w:p w14:paraId="28C0B6F1" w14:textId="771D2F4A" w:rsidR="006B18A9" w:rsidRPr="006B18A9" w:rsidRDefault="006B18A9" w:rsidP="00D94AF9">
      <w:pPr>
        <w:tabs>
          <w:tab w:val="left" w:pos="956"/>
        </w:tabs>
        <w:rPr>
          <w:rFonts w:cstheme="minorHAnsi"/>
          <w:sz w:val="32"/>
          <w:szCs w:val="32"/>
        </w:rPr>
      </w:pPr>
    </w:p>
    <w:p w14:paraId="35AC1ABA" w14:textId="4B1E3A87" w:rsidR="006B18A9" w:rsidRPr="004838E5" w:rsidRDefault="006B18A9" w:rsidP="00D94AF9">
      <w:pPr>
        <w:tabs>
          <w:tab w:val="left" w:pos="956"/>
        </w:tabs>
        <w:rPr>
          <w:rFonts w:cstheme="minorHAnsi"/>
          <w:b/>
          <w:bCs/>
          <w:sz w:val="32"/>
          <w:szCs w:val="32"/>
          <w:u w:val="single"/>
        </w:rPr>
      </w:pPr>
      <w:r w:rsidRPr="004838E5">
        <w:rPr>
          <w:rFonts w:cstheme="minorHAnsi"/>
          <w:b/>
          <w:bCs/>
          <w:sz w:val="32"/>
          <w:szCs w:val="32"/>
          <w:u w:val="single"/>
        </w:rPr>
        <w:t>Rules for Improvisational Comedy – “Say yes to keep the situation going”</w:t>
      </w:r>
    </w:p>
    <w:p w14:paraId="1ECAA707" w14:textId="77777777" w:rsidR="006B18A9" w:rsidRPr="006B18A9" w:rsidRDefault="006B18A9" w:rsidP="006B18A9">
      <w:pPr>
        <w:tabs>
          <w:tab w:val="left" w:pos="956"/>
        </w:tabs>
        <w:rPr>
          <w:rFonts w:cstheme="minorHAnsi"/>
          <w:sz w:val="32"/>
          <w:szCs w:val="32"/>
        </w:rPr>
      </w:pPr>
      <w:r w:rsidRPr="006B18A9">
        <w:rPr>
          <w:rFonts w:cstheme="minorHAnsi"/>
          <w:sz w:val="32"/>
          <w:szCs w:val="32"/>
        </w:rPr>
        <w:t xml:space="preserve">The world’s a better place because Michelangelo did not say, “I don’t do ceilings.” </w:t>
      </w:r>
    </w:p>
    <w:p w14:paraId="5F76828B" w14:textId="77777777" w:rsidR="006B18A9" w:rsidRPr="006B18A9" w:rsidRDefault="006B18A9" w:rsidP="006B18A9">
      <w:pPr>
        <w:tabs>
          <w:tab w:val="left" w:pos="956"/>
        </w:tabs>
        <w:rPr>
          <w:rFonts w:cstheme="minorHAnsi"/>
          <w:sz w:val="32"/>
          <w:szCs w:val="32"/>
        </w:rPr>
      </w:pPr>
      <w:r w:rsidRPr="006B18A9">
        <w:rPr>
          <w:rFonts w:cstheme="minorHAnsi"/>
          <w:sz w:val="32"/>
          <w:szCs w:val="32"/>
        </w:rPr>
        <w:t>The world’s a better place because a German monk named Martin Luther did not say, “I don’t do doors.”</w:t>
      </w:r>
    </w:p>
    <w:p w14:paraId="607B07E1" w14:textId="77777777" w:rsidR="006B18A9" w:rsidRPr="006B18A9" w:rsidRDefault="006B18A9" w:rsidP="006B18A9">
      <w:pPr>
        <w:tabs>
          <w:tab w:val="left" w:pos="956"/>
        </w:tabs>
        <w:rPr>
          <w:rFonts w:cstheme="minorHAnsi"/>
          <w:sz w:val="32"/>
          <w:szCs w:val="32"/>
        </w:rPr>
      </w:pPr>
      <w:r w:rsidRPr="006B18A9">
        <w:rPr>
          <w:rFonts w:cstheme="minorHAnsi"/>
          <w:sz w:val="32"/>
          <w:szCs w:val="32"/>
        </w:rPr>
        <w:t>The world’s a better place because an Oxford don named John Wesley didn’t say, “I don’t do preaching in fields.”</w:t>
      </w:r>
    </w:p>
    <w:p w14:paraId="6AEA2677" w14:textId="77777777" w:rsidR="006B18A9" w:rsidRPr="006B18A9" w:rsidRDefault="006B18A9" w:rsidP="006B18A9">
      <w:pPr>
        <w:tabs>
          <w:tab w:val="left" w:pos="956"/>
        </w:tabs>
        <w:rPr>
          <w:rFonts w:cstheme="minorHAnsi"/>
          <w:sz w:val="32"/>
          <w:szCs w:val="32"/>
        </w:rPr>
      </w:pPr>
      <w:r w:rsidRPr="006B18A9">
        <w:rPr>
          <w:rFonts w:cstheme="minorHAnsi"/>
          <w:sz w:val="32"/>
          <w:szCs w:val="32"/>
        </w:rPr>
        <w:t>The world’s a better place because Moses didn’t say, “I don’t do Pharaohs or mass migrations.”</w:t>
      </w:r>
    </w:p>
    <w:p w14:paraId="33D29A5E" w14:textId="77777777" w:rsidR="006B18A9" w:rsidRPr="006B18A9" w:rsidRDefault="006B18A9" w:rsidP="006B18A9">
      <w:pPr>
        <w:tabs>
          <w:tab w:val="left" w:pos="956"/>
        </w:tabs>
        <w:rPr>
          <w:rFonts w:cstheme="minorHAnsi"/>
          <w:sz w:val="32"/>
          <w:szCs w:val="32"/>
        </w:rPr>
      </w:pPr>
      <w:r w:rsidRPr="006B18A9">
        <w:rPr>
          <w:rFonts w:cstheme="minorHAnsi"/>
          <w:sz w:val="32"/>
          <w:szCs w:val="32"/>
        </w:rPr>
        <w:t>The world’s a better place because Noah didn’t say, “I don’t do arks and animals.”</w:t>
      </w:r>
    </w:p>
    <w:p w14:paraId="3178DACC" w14:textId="77777777" w:rsidR="006B18A9" w:rsidRPr="006B18A9" w:rsidRDefault="006B18A9" w:rsidP="006B18A9">
      <w:pPr>
        <w:tabs>
          <w:tab w:val="left" w:pos="956"/>
        </w:tabs>
        <w:rPr>
          <w:rFonts w:cstheme="minorHAnsi"/>
          <w:sz w:val="32"/>
          <w:szCs w:val="32"/>
        </w:rPr>
      </w:pPr>
      <w:r w:rsidRPr="006B18A9">
        <w:rPr>
          <w:rFonts w:cstheme="minorHAnsi"/>
          <w:sz w:val="32"/>
          <w:szCs w:val="32"/>
        </w:rPr>
        <w:t>The world’s a better place because Rahab didn’t say, “I don’t do enemy spies.”</w:t>
      </w:r>
    </w:p>
    <w:p w14:paraId="046E8500" w14:textId="77777777" w:rsidR="006B18A9" w:rsidRPr="006B18A9" w:rsidRDefault="006B18A9" w:rsidP="006B18A9">
      <w:pPr>
        <w:tabs>
          <w:tab w:val="left" w:pos="956"/>
        </w:tabs>
        <w:rPr>
          <w:rFonts w:cstheme="minorHAnsi"/>
          <w:sz w:val="32"/>
          <w:szCs w:val="32"/>
        </w:rPr>
      </w:pPr>
      <w:r w:rsidRPr="006B18A9">
        <w:rPr>
          <w:rFonts w:cstheme="minorHAnsi"/>
          <w:sz w:val="32"/>
          <w:szCs w:val="32"/>
        </w:rPr>
        <w:lastRenderedPageBreak/>
        <w:t>The world’s a better place because Ruth didn’t say, “I don’t do mothers-in-law.”</w:t>
      </w:r>
    </w:p>
    <w:p w14:paraId="1EF11004" w14:textId="77777777" w:rsidR="006B18A9" w:rsidRPr="006B18A9" w:rsidRDefault="006B18A9" w:rsidP="006B18A9">
      <w:pPr>
        <w:tabs>
          <w:tab w:val="left" w:pos="956"/>
        </w:tabs>
        <w:rPr>
          <w:rFonts w:cstheme="minorHAnsi"/>
          <w:sz w:val="32"/>
          <w:szCs w:val="32"/>
        </w:rPr>
      </w:pPr>
      <w:r w:rsidRPr="006B18A9">
        <w:rPr>
          <w:rFonts w:cstheme="minorHAnsi"/>
          <w:sz w:val="32"/>
          <w:szCs w:val="32"/>
        </w:rPr>
        <w:t>The world’s a better place because Samuel didn’t say, “I don’t do mornings.”</w:t>
      </w:r>
    </w:p>
    <w:p w14:paraId="21003A14" w14:textId="77777777" w:rsidR="006B18A9" w:rsidRPr="006B18A9" w:rsidRDefault="006B18A9" w:rsidP="006B18A9">
      <w:pPr>
        <w:tabs>
          <w:tab w:val="left" w:pos="956"/>
        </w:tabs>
        <w:rPr>
          <w:rFonts w:cstheme="minorHAnsi"/>
          <w:sz w:val="32"/>
          <w:szCs w:val="32"/>
        </w:rPr>
      </w:pPr>
      <w:r w:rsidRPr="006B18A9">
        <w:rPr>
          <w:rFonts w:cstheme="minorHAnsi"/>
          <w:sz w:val="32"/>
          <w:szCs w:val="32"/>
        </w:rPr>
        <w:t>The world’s a better place because David didn’t say, “I don’t do giants.”</w:t>
      </w:r>
    </w:p>
    <w:p w14:paraId="20C0D5D4" w14:textId="77777777" w:rsidR="006B18A9" w:rsidRPr="006B18A9" w:rsidRDefault="006B18A9" w:rsidP="006B18A9">
      <w:pPr>
        <w:tabs>
          <w:tab w:val="left" w:pos="956"/>
        </w:tabs>
        <w:rPr>
          <w:rFonts w:cstheme="minorHAnsi"/>
          <w:sz w:val="32"/>
          <w:szCs w:val="32"/>
        </w:rPr>
      </w:pPr>
      <w:r w:rsidRPr="006B18A9">
        <w:rPr>
          <w:rFonts w:cstheme="minorHAnsi"/>
          <w:sz w:val="32"/>
          <w:szCs w:val="32"/>
        </w:rPr>
        <w:t>The world’s a better place because Peter didn’t say, “I don’t do Gentiles.”</w:t>
      </w:r>
    </w:p>
    <w:p w14:paraId="20D7E136" w14:textId="77777777" w:rsidR="006B18A9" w:rsidRPr="006B18A9" w:rsidRDefault="006B18A9" w:rsidP="006B18A9">
      <w:pPr>
        <w:tabs>
          <w:tab w:val="left" w:pos="956"/>
        </w:tabs>
        <w:rPr>
          <w:rFonts w:cstheme="minorHAnsi"/>
          <w:sz w:val="32"/>
          <w:szCs w:val="32"/>
        </w:rPr>
      </w:pPr>
      <w:r w:rsidRPr="006B18A9">
        <w:rPr>
          <w:rFonts w:cstheme="minorHAnsi"/>
          <w:sz w:val="32"/>
          <w:szCs w:val="32"/>
        </w:rPr>
        <w:t>The world’s a better place because John didn’t say, “I don’t do deserts.”</w:t>
      </w:r>
    </w:p>
    <w:p w14:paraId="14E79B21" w14:textId="77777777" w:rsidR="006B18A9" w:rsidRPr="006B18A9" w:rsidRDefault="006B18A9" w:rsidP="006B18A9">
      <w:pPr>
        <w:tabs>
          <w:tab w:val="left" w:pos="956"/>
        </w:tabs>
        <w:rPr>
          <w:rFonts w:cstheme="minorHAnsi"/>
          <w:sz w:val="32"/>
          <w:szCs w:val="32"/>
        </w:rPr>
      </w:pPr>
      <w:r w:rsidRPr="006B18A9">
        <w:rPr>
          <w:rFonts w:cstheme="minorHAnsi"/>
          <w:sz w:val="32"/>
          <w:szCs w:val="32"/>
        </w:rPr>
        <w:t>The world’s a better place because Mary didn’t say, “I don’t do virgin births.”</w:t>
      </w:r>
    </w:p>
    <w:p w14:paraId="1436F18B" w14:textId="77777777" w:rsidR="006B18A9" w:rsidRPr="006B18A9" w:rsidRDefault="006B18A9" w:rsidP="006B18A9">
      <w:pPr>
        <w:tabs>
          <w:tab w:val="left" w:pos="956"/>
        </w:tabs>
        <w:rPr>
          <w:rFonts w:cstheme="minorHAnsi"/>
          <w:sz w:val="32"/>
          <w:szCs w:val="32"/>
        </w:rPr>
      </w:pPr>
      <w:r w:rsidRPr="006B18A9">
        <w:rPr>
          <w:rFonts w:cstheme="minorHAnsi"/>
          <w:sz w:val="32"/>
          <w:szCs w:val="32"/>
        </w:rPr>
        <w:t>The world’s a better place because Paul didn’t say, “I don’t do correspondence.”</w:t>
      </w:r>
    </w:p>
    <w:p w14:paraId="1ADD2FF3" w14:textId="77777777" w:rsidR="006B18A9" w:rsidRPr="006B18A9" w:rsidRDefault="006B18A9" w:rsidP="006B18A9">
      <w:pPr>
        <w:tabs>
          <w:tab w:val="left" w:pos="956"/>
        </w:tabs>
        <w:rPr>
          <w:rFonts w:cstheme="minorHAnsi"/>
          <w:sz w:val="32"/>
          <w:szCs w:val="32"/>
        </w:rPr>
      </w:pPr>
      <w:r w:rsidRPr="006B18A9">
        <w:rPr>
          <w:rFonts w:cstheme="minorHAnsi"/>
          <w:sz w:val="32"/>
          <w:szCs w:val="32"/>
        </w:rPr>
        <w:t>The world’s a better place because Mary Magdalene didn’t say, “I don’t do feet.”</w:t>
      </w:r>
    </w:p>
    <w:p w14:paraId="32853793" w14:textId="77777777" w:rsidR="006B18A9" w:rsidRPr="006B18A9" w:rsidRDefault="006B18A9" w:rsidP="006B18A9">
      <w:pPr>
        <w:tabs>
          <w:tab w:val="left" w:pos="956"/>
        </w:tabs>
        <w:rPr>
          <w:rFonts w:cstheme="minorHAnsi"/>
          <w:sz w:val="32"/>
          <w:szCs w:val="32"/>
        </w:rPr>
      </w:pPr>
      <w:r w:rsidRPr="006B18A9">
        <w:rPr>
          <w:rFonts w:cstheme="minorHAnsi"/>
          <w:sz w:val="32"/>
          <w:szCs w:val="32"/>
        </w:rPr>
        <w:t>The world’s a better place because Jesus didn’t say, “I don’t do crosses.”</w:t>
      </w:r>
    </w:p>
    <w:p w14:paraId="61B8333E" w14:textId="1D08FAE6" w:rsidR="006B18A9" w:rsidRPr="006B18A9" w:rsidRDefault="006B18A9" w:rsidP="006B18A9">
      <w:pPr>
        <w:tabs>
          <w:tab w:val="left" w:pos="956"/>
        </w:tabs>
        <w:rPr>
          <w:rFonts w:cstheme="minorHAnsi"/>
          <w:sz w:val="32"/>
          <w:szCs w:val="32"/>
        </w:rPr>
      </w:pPr>
      <w:r w:rsidRPr="006B18A9">
        <w:rPr>
          <w:rFonts w:cstheme="minorHAnsi"/>
          <w:sz w:val="32"/>
          <w:szCs w:val="32"/>
        </w:rPr>
        <w:t>And the world will be a better place only if you and I don’t say, “I don’t do ...”</w:t>
      </w:r>
    </w:p>
    <w:p w14:paraId="7C8E0259" w14:textId="18F945E3" w:rsidR="006B18A9" w:rsidRPr="004838E5" w:rsidRDefault="006B18A9" w:rsidP="006B18A9">
      <w:pPr>
        <w:tabs>
          <w:tab w:val="left" w:pos="956"/>
        </w:tabs>
        <w:rPr>
          <w:rFonts w:cstheme="minorHAnsi"/>
          <w:b/>
          <w:bCs/>
          <w:sz w:val="32"/>
          <w:szCs w:val="32"/>
          <w:u w:val="single"/>
        </w:rPr>
      </w:pPr>
      <w:r w:rsidRPr="004838E5">
        <w:rPr>
          <w:rFonts w:cstheme="minorHAnsi"/>
          <w:b/>
          <w:bCs/>
          <w:sz w:val="32"/>
          <w:szCs w:val="32"/>
          <w:u w:val="single"/>
        </w:rPr>
        <w:t xml:space="preserve">That Dreaded Time </w:t>
      </w:r>
      <w:proofErr w:type="gramStart"/>
      <w:r w:rsidRPr="004838E5">
        <w:rPr>
          <w:rFonts w:cstheme="minorHAnsi"/>
          <w:b/>
          <w:bCs/>
          <w:sz w:val="32"/>
          <w:szCs w:val="32"/>
          <w:u w:val="single"/>
        </w:rPr>
        <w:t>Of</w:t>
      </w:r>
      <w:proofErr w:type="gramEnd"/>
      <w:r w:rsidRPr="004838E5">
        <w:rPr>
          <w:rFonts w:cstheme="minorHAnsi"/>
          <w:b/>
          <w:bCs/>
          <w:sz w:val="32"/>
          <w:szCs w:val="32"/>
          <w:u w:val="single"/>
        </w:rPr>
        <w:t xml:space="preserve"> Year</w:t>
      </w:r>
    </w:p>
    <w:p w14:paraId="0C81BC1F" w14:textId="77777777" w:rsidR="006B18A9" w:rsidRPr="006B18A9" w:rsidRDefault="006B18A9" w:rsidP="006B18A9">
      <w:pPr>
        <w:tabs>
          <w:tab w:val="left" w:pos="956"/>
        </w:tabs>
        <w:rPr>
          <w:rFonts w:cstheme="minorHAnsi"/>
          <w:sz w:val="32"/>
          <w:szCs w:val="32"/>
        </w:rPr>
      </w:pPr>
      <w:r w:rsidRPr="006B18A9">
        <w:rPr>
          <w:rFonts w:cstheme="minorHAnsi"/>
          <w:sz w:val="32"/>
          <w:szCs w:val="32"/>
        </w:rPr>
        <w:t>With a vacant Associate Pastor position…</w:t>
      </w:r>
    </w:p>
    <w:p w14:paraId="681AAE67" w14:textId="77777777" w:rsidR="006B18A9" w:rsidRPr="006B18A9" w:rsidRDefault="006B18A9" w:rsidP="006B18A9">
      <w:pPr>
        <w:tabs>
          <w:tab w:val="left" w:pos="956"/>
        </w:tabs>
        <w:rPr>
          <w:rFonts w:cstheme="minorHAnsi"/>
          <w:sz w:val="32"/>
          <w:szCs w:val="32"/>
        </w:rPr>
      </w:pPr>
      <w:r w:rsidRPr="006B18A9">
        <w:rPr>
          <w:rFonts w:cstheme="minorHAnsi"/>
          <w:sz w:val="32"/>
          <w:szCs w:val="32"/>
        </w:rPr>
        <w:t>21 Positions that Need to be Filled – 15 Filled</w:t>
      </w:r>
    </w:p>
    <w:p w14:paraId="62A187A6" w14:textId="77777777" w:rsidR="006B18A9" w:rsidRPr="006B18A9" w:rsidRDefault="006B18A9" w:rsidP="006B18A9">
      <w:pPr>
        <w:tabs>
          <w:tab w:val="left" w:pos="956"/>
        </w:tabs>
        <w:rPr>
          <w:rFonts w:cstheme="minorHAnsi"/>
          <w:sz w:val="32"/>
          <w:szCs w:val="32"/>
        </w:rPr>
      </w:pPr>
      <w:r w:rsidRPr="006B18A9">
        <w:rPr>
          <w:rFonts w:cstheme="minorHAnsi"/>
          <w:sz w:val="32"/>
          <w:szCs w:val="32"/>
        </w:rPr>
        <w:t>Missions Board needs 1</w:t>
      </w:r>
    </w:p>
    <w:p w14:paraId="69DDCA29" w14:textId="77777777" w:rsidR="006B18A9" w:rsidRPr="006B18A9" w:rsidRDefault="006B18A9" w:rsidP="006B18A9">
      <w:pPr>
        <w:tabs>
          <w:tab w:val="left" w:pos="956"/>
        </w:tabs>
        <w:rPr>
          <w:rFonts w:cstheme="minorHAnsi"/>
          <w:sz w:val="32"/>
          <w:szCs w:val="32"/>
        </w:rPr>
      </w:pPr>
      <w:r w:rsidRPr="006B18A9">
        <w:rPr>
          <w:rFonts w:cstheme="minorHAnsi"/>
          <w:sz w:val="32"/>
          <w:szCs w:val="32"/>
        </w:rPr>
        <w:t>School Council still needs 2 (been running short for a year)</w:t>
      </w:r>
    </w:p>
    <w:p w14:paraId="7CA18572" w14:textId="77777777" w:rsidR="006B18A9" w:rsidRPr="006B18A9" w:rsidRDefault="006B18A9" w:rsidP="006B18A9">
      <w:pPr>
        <w:tabs>
          <w:tab w:val="left" w:pos="956"/>
        </w:tabs>
        <w:rPr>
          <w:rFonts w:cstheme="minorHAnsi"/>
          <w:sz w:val="32"/>
          <w:szCs w:val="32"/>
        </w:rPr>
      </w:pPr>
      <w:r w:rsidRPr="006B18A9">
        <w:rPr>
          <w:rFonts w:cstheme="minorHAnsi"/>
          <w:sz w:val="32"/>
          <w:szCs w:val="32"/>
        </w:rPr>
        <w:t>Deacon Board still needs 3 (been running short for a year)</w:t>
      </w:r>
    </w:p>
    <w:p w14:paraId="2DFAC618" w14:textId="0E23916D" w:rsidR="006B18A9" w:rsidRPr="006B18A9" w:rsidRDefault="006B18A9" w:rsidP="006B18A9">
      <w:pPr>
        <w:tabs>
          <w:tab w:val="left" w:pos="956"/>
        </w:tabs>
        <w:rPr>
          <w:rFonts w:cstheme="minorHAnsi"/>
          <w:sz w:val="32"/>
          <w:szCs w:val="32"/>
        </w:rPr>
      </w:pPr>
      <w:r w:rsidRPr="006B18A9">
        <w:rPr>
          <w:rFonts w:cstheme="minorHAnsi"/>
          <w:sz w:val="32"/>
          <w:szCs w:val="32"/>
        </w:rPr>
        <w:lastRenderedPageBreak/>
        <w:t xml:space="preserve">“The harvest is plentiful, but the laborers are few. </w:t>
      </w:r>
      <w:proofErr w:type="gramStart"/>
      <w:r w:rsidRPr="006B18A9">
        <w:rPr>
          <w:rFonts w:cstheme="minorHAnsi"/>
          <w:sz w:val="32"/>
          <w:szCs w:val="32"/>
        </w:rPr>
        <w:t>Therefore</w:t>
      </w:r>
      <w:proofErr w:type="gramEnd"/>
      <w:r w:rsidRPr="006B18A9">
        <w:rPr>
          <w:rFonts w:cstheme="minorHAnsi"/>
          <w:sz w:val="32"/>
          <w:szCs w:val="32"/>
        </w:rPr>
        <w:t xml:space="preserve"> pray earnestly to the Lord of the harvest to send out laborers into his harvest” (Luke 10:2)</w:t>
      </w:r>
    </w:p>
    <w:p w14:paraId="058EC8F6" w14:textId="6A0B7C79" w:rsidR="006B18A9" w:rsidRPr="004838E5" w:rsidRDefault="006B18A9" w:rsidP="006B18A9">
      <w:pPr>
        <w:tabs>
          <w:tab w:val="left" w:pos="956"/>
        </w:tabs>
        <w:rPr>
          <w:rFonts w:cstheme="minorHAnsi"/>
          <w:b/>
          <w:bCs/>
          <w:sz w:val="32"/>
          <w:szCs w:val="32"/>
          <w:u w:val="single"/>
        </w:rPr>
      </w:pPr>
      <w:r w:rsidRPr="004838E5">
        <w:rPr>
          <w:rFonts w:cstheme="minorHAnsi"/>
          <w:b/>
          <w:bCs/>
          <w:sz w:val="32"/>
          <w:szCs w:val="32"/>
          <w:u w:val="single"/>
        </w:rPr>
        <w:t xml:space="preserve">God’s Call </w:t>
      </w:r>
      <w:proofErr w:type="gramStart"/>
      <w:r w:rsidRPr="004838E5">
        <w:rPr>
          <w:rFonts w:cstheme="minorHAnsi"/>
          <w:b/>
          <w:bCs/>
          <w:sz w:val="32"/>
          <w:szCs w:val="32"/>
          <w:u w:val="single"/>
        </w:rPr>
        <w:t>To</w:t>
      </w:r>
      <w:proofErr w:type="gramEnd"/>
      <w:r w:rsidRPr="004838E5">
        <w:rPr>
          <w:rFonts w:cstheme="minorHAnsi"/>
          <w:b/>
          <w:bCs/>
          <w:sz w:val="32"/>
          <w:szCs w:val="32"/>
          <w:u w:val="single"/>
        </w:rPr>
        <w:t xml:space="preserve"> An Undignified Life</w:t>
      </w:r>
    </w:p>
    <w:p w14:paraId="36789ABE" w14:textId="77777777" w:rsidR="006B18A9" w:rsidRPr="006B18A9" w:rsidRDefault="006B18A9" w:rsidP="006B18A9">
      <w:pPr>
        <w:tabs>
          <w:tab w:val="left" w:pos="956"/>
        </w:tabs>
        <w:rPr>
          <w:rFonts w:cstheme="minorHAnsi"/>
          <w:sz w:val="32"/>
          <w:szCs w:val="32"/>
        </w:rPr>
      </w:pPr>
      <w:r w:rsidRPr="006B18A9">
        <w:rPr>
          <w:rFonts w:cstheme="minorHAnsi"/>
          <w:sz w:val="32"/>
          <w:szCs w:val="32"/>
        </w:rPr>
        <w:t>Regarding Peter: “Truly, truly, I say to you, when you were young, you used to dress yourself and walk wherever you wanted, but when you are old, you will stretch out your hands, and another will dress you and carry you where you do not want to go.” (This he said to show by what kind of death he was to glorify God.) And after saying this he said to him, “Follow me.” (John 21:18-19)</w:t>
      </w:r>
    </w:p>
    <w:p w14:paraId="4BD542EA" w14:textId="77777777" w:rsidR="006B18A9" w:rsidRPr="006B18A9" w:rsidRDefault="006B18A9" w:rsidP="006B18A9">
      <w:pPr>
        <w:tabs>
          <w:tab w:val="left" w:pos="956"/>
        </w:tabs>
        <w:rPr>
          <w:rFonts w:cstheme="minorHAnsi"/>
          <w:sz w:val="32"/>
          <w:szCs w:val="32"/>
        </w:rPr>
      </w:pPr>
      <w:r w:rsidRPr="006B18A9">
        <w:rPr>
          <w:rFonts w:cstheme="minorHAnsi"/>
          <w:sz w:val="32"/>
          <w:szCs w:val="32"/>
        </w:rPr>
        <w:t>Regarding Paul: “For I will show him how much he must suffer for the sake of my name.” (Acts 9:16)</w:t>
      </w:r>
    </w:p>
    <w:p w14:paraId="55B32B89" w14:textId="4F74E752" w:rsidR="006B18A9" w:rsidRPr="006B18A9" w:rsidRDefault="006B18A9" w:rsidP="006B18A9">
      <w:pPr>
        <w:tabs>
          <w:tab w:val="left" w:pos="956"/>
        </w:tabs>
        <w:rPr>
          <w:rFonts w:cstheme="minorHAnsi"/>
          <w:sz w:val="32"/>
          <w:szCs w:val="32"/>
        </w:rPr>
      </w:pPr>
      <w:r w:rsidRPr="006B18A9">
        <w:rPr>
          <w:rFonts w:cstheme="minorHAnsi"/>
          <w:sz w:val="32"/>
          <w:szCs w:val="32"/>
        </w:rPr>
        <w:t>On your life?</w:t>
      </w:r>
    </w:p>
    <w:sectPr w:rsidR="006B18A9" w:rsidRPr="006B18A9" w:rsidSect="007A7A83">
      <w:pgSz w:w="12240" w:h="15840" w:code="1"/>
      <w:pgMar w:top="144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F9"/>
    <w:rsid w:val="004838E5"/>
    <w:rsid w:val="006B18A9"/>
    <w:rsid w:val="007A7A83"/>
    <w:rsid w:val="007B7B76"/>
    <w:rsid w:val="00A01053"/>
    <w:rsid w:val="00D9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91D0"/>
  <w15:chartTrackingRefBased/>
  <w15:docId w15:val="{09BA3B5F-D404-4B70-8E95-F10E0179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
    <w:name w:val="reg"/>
    <w:basedOn w:val="Normal"/>
    <w:rsid w:val="006B1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6B18A9"/>
  </w:style>
  <w:style w:type="character" w:styleId="Hyperlink">
    <w:name w:val="Hyperlink"/>
    <w:basedOn w:val="DefaultParagraphFont"/>
    <w:uiPriority w:val="99"/>
    <w:semiHidden/>
    <w:unhideWhenUsed/>
    <w:rsid w:val="006B18A9"/>
    <w:rPr>
      <w:color w:val="0000FF"/>
      <w:u w:val="single"/>
    </w:rPr>
  </w:style>
  <w:style w:type="paragraph" w:customStyle="1" w:styleId="line1">
    <w:name w:val="line1"/>
    <w:basedOn w:val="Normal"/>
    <w:rsid w:val="006B1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6B18A9"/>
  </w:style>
  <w:style w:type="paragraph" w:customStyle="1" w:styleId="line2">
    <w:name w:val="line2"/>
    <w:basedOn w:val="Normal"/>
    <w:rsid w:val="006B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3">
    <w:name w:val="line3"/>
    <w:basedOn w:val="Normal"/>
    <w:rsid w:val="006B18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2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philippians/2-5.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blehub.com/philippians/2-4.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hub.com/philippians/2-3.htm" TargetMode="External"/><Relationship Id="rId11" Type="http://schemas.openxmlformats.org/officeDocument/2006/relationships/hyperlink" Target="http://biblehub.com/philippians/2-8.htm" TargetMode="External"/><Relationship Id="rId5" Type="http://schemas.openxmlformats.org/officeDocument/2006/relationships/hyperlink" Target="http://biblehub.com/philippians/2-2.htm" TargetMode="External"/><Relationship Id="rId10" Type="http://schemas.openxmlformats.org/officeDocument/2006/relationships/hyperlink" Target="http://biblehub.com/philippians/2-7.htm" TargetMode="External"/><Relationship Id="rId4" Type="http://schemas.openxmlformats.org/officeDocument/2006/relationships/hyperlink" Target="http://biblehub.com/philippians/2-1.htm" TargetMode="External"/><Relationship Id="rId9" Type="http://schemas.openxmlformats.org/officeDocument/2006/relationships/hyperlink" Target="http://biblehub.com/philippians/2-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Stubbs</dc:creator>
  <cp:keywords/>
  <dc:description/>
  <cp:lastModifiedBy>Erik Stubbs</cp:lastModifiedBy>
  <cp:revision>1</cp:revision>
  <dcterms:created xsi:type="dcterms:W3CDTF">2022-10-02T12:01:00Z</dcterms:created>
  <dcterms:modified xsi:type="dcterms:W3CDTF">2022-10-02T12:16:00Z</dcterms:modified>
</cp:coreProperties>
</file>